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7A" w:rsidRPr="0061706E" w:rsidRDefault="00BE5D7A" w:rsidP="0061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b/>
          <w:sz w:val="16"/>
          <w:szCs w:val="16"/>
        </w:rPr>
      </w:pPr>
    </w:p>
    <w:p w:rsidR="00391404" w:rsidRPr="00980FE5" w:rsidRDefault="003C478A" w:rsidP="00145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980FE5">
        <w:rPr>
          <w:b/>
          <w:color w:val="365F91" w:themeColor="accent1" w:themeShade="BF"/>
          <w:sz w:val="32"/>
          <w:szCs w:val="32"/>
        </w:rPr>
        <w:t>Dragons</w:t>
      </w:r>
      <w:r w:rsidR="00145343" w:rsidRPr="00980FE5">
        <w:rPr>
          <w:b/>
          <w:color w:val="365F91" w:themeColor="accent1" w:themeShade="BF"/>
          <w:sz w:val="32"/>
          <w:szCs w:val="32"/>
        </w:rPr>
        <w:t xml:space="preserve"> (2010)</w:t>
      </w:r>
    </w:p>
    <w:p w:rsidR="00BE5D7A" w:rsidRPr="0061706E" w:rsidRDefault="00BE5D7A" w:rsidP="0061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b/>
          <w:sz w:val="16"/>
          <w:szCs w:val="16"/>
        </w:rPr>
      </w:pPr>
    </w:p>
    <w:p w:rsidR="00BE5D7A" w:rsidRPr="0061706E" w:rsidRDefault="00BE5D7A" w:rsidP="00BE5D7A">
      <w:pPr>
        <w:spacing w:after="0"/>
        <w:rPr>
          <w:b/>
        </w:rPr>
      </w:pPr>
    </w:p>
    <w:p w:rsidR="00145343" w:rsidRDefault="00953FA6">
      <w:pPr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.9pt;margin-top:-.45pt;width:224.45pt;height:140.9pt;z-index:251661312;mso-width-relative:margin;mso-height-relative:margin">
            <v:textbox style="mso-next-textbox:#_x0000_s1028">
              <w:txbxContent>
                <w:p w:rsidR="008E05F6" w:rsidRDefault="008E05F6" w:rsidP="008E05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Thèmes abordés :</w:t>
                  </w:r>
                </w:p>
                <w:p w:rsidR="004A48A3" w:rsidRPr="00980FE5" w:rsidRDefault="004A48A3" w:rsidP="004A48A3">
                  <w:pPr>
                    <w:pStyle w:val="Paragraphedeliste"/>
                    <w:numPr>
                      <w:ilvl w:val="0"/>
                      <w:numId w:val="1"/>
                    </w:numPr>
                    <w:ind w:left="284" w:hanging="284"/>
                    <w:rPr>
                      <w:color w:val="365F91" w:themeColor="accent1" w:themeShade="BF"/>
                    </w:rPr>
                  </w:pPr>
                  <w:r w:rsidRPr="00980FE5">
                    <w:rPr>
                      <w:color w:val="365F91" w:themeColor="accent1" w:themeShade="BF"/>
                    </w:rPr>
                    <w:t xml:space="preserve">le handicap et de la fragilité vécue comme source de lien, </w:t>
                  </w:r>
                </w:p>
                <w:p w:rsidR="004A48A3" w:rsidRPr="00980FE5" w:rsidRDefault="004A48A3" w:rsidP="004A48A3">
                  <w:pPr>
                    <w:pStyle w:val="Paragraphedeliste"/>
                    <w:numPr>
                      <w:ilvl w:val="0"/>
                      <w:numId w:val="1"/>
                    </w:numPr>
                    <w:ind w:left="284" w:hanging="284"/>
                    <w:rPr>
                      <w:color w:val="365F91" w:themeColor="accent1" w:themeShade="BF"/>
                    </w:rPr>
                  </w:pPr>
                  <w:r w:rsidRPr="00980FE5">
                    <w:rPr>
                      <w:color w:val="365F91" w:themeColor="accent1" w:themeShade="BF"/>
                    </w:rPr>
                    <w:t xml:space="preserve">les questions de la monoparentalité et des relations père(s)-fils, </w:t>
                  </w:r>
                </w:p>
                <w:p w:rsidR="004A48A3" w:rsidRPr="00980FE5" w:rsidRDefault="004A48A3" w:rsidP="004A48A3">
                  <w:pPr>
                    <w:pStyle w:val="Paragraphedeliste"/>
                    <w:numPr>
                      <w:ilvl w:val="0"/>
                      <w:numId w:val="1"/>
                    </w:numPr>
                    <w:ind w:left="284" w:hanging="284"/>
                    <w:rPr>
                      <w:color w:val="365F91" w:themeColor="accent1" w:themeShade="BF"/>
                    </w:rPr>
                  </w:pPr>
                  <w:r w:rsidRPr="00980FE5">
                    <w:rPr>
                      <w:color w:val="365F91" w:themeColor="accent1" w:themeShade="BF"/>
                    </w:rPr>
                    <w:t xml:space="preserve">la question de l’éducation vs. dressage, </w:t>
                  </w:r>
                </w:p>
                <w:p w:rsidR="004A48A3" w:rsidRPr="00980FE5" w:rsidRDefault="004A48A3" w:rsidP="004A48A3">
                  <w:pPr>
                    <w:pStyle w:val="Paragraphedeliste"/>
                    <w:numPr>
                      <w:ilvl w:val="0"/>
                      <w:numId w:val="1"/>
                    </w:numPr>
                    <w:ind w:left="284" w:hanging="284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980FE5">
                    <w:rPr>
                      <w:color w:val="365F91" w:themeColor="accent1" w:themeShade="BF"/>
                    </w:rPr>
                    <w:t>la question des conditions de la relation</w:t>
                  </w:r>
                </w:p>
              </w:txbxContent>
            </v:textbox>
          </v:shape>
        </w:pict>
      </w:r>
      <w:r w:rsidR="0061706E" w:rsidRPr="0061706E">
        <w:rPr>
          <w:b/>
        </w:rPr>
        <w:t>Références du film :</w:t>
      </w:r>
    </w:p>
    <w:p w:rsidR="008E05F6" w:rsidRPr="00980FE5" w:rsidRDefault="003C478A">
      <w:pPr>
        <w:rPr>
          <w:b/>
          <w:color w:val="365F91" w:themeColor="accent1" w:themeShade="BF"/>
        </w:rPr>
      </w:pPr>
      <w:r w:rsidRPr="00980FE5">
        <w:rPr>
          <w:color w:val="365F91" w:themeColor="accent1" w:themeShade="BF"/>
        </w:rPr>
        <w:t xml:space="preserve">Chris SANDERS, Ben DEBLOIS, </w:t>
      </w:r>
      <w:proofErr w:type="spellStart"/>
      <w:r w:rsidRPr="00980FE5">
        <w:rPr>
          <w:color w:val="365F91" w:themeColor="accent1" w:themeShade="BF"/>
        </w:rPr>
        <w:t>DreamWorks</w:t>
      </w:r>
      <w:proofErr w:type="spellEnd"/>
      <w:r w:rsidRPr="00980FE5">
        <w:rPr>
          <w:color w:val="365F91" w:themeColor="accent1" w:themeShade="BF"/>
        </w:rPr>
        <w:t xml:space="preserve"> Animation</w:t>
      </w:r>
      <w:r w:rsidRPr="00980FE5">
        <w:rPr>
          <w:color w:val="365F91" w:themeColor="accent1" w:themeShade="BF"/>
          <w:sz w:val="18"/>
          <w:szCs w:val="18"/>
        </w:rPr>
        <w:t>.</w:t>
      </w:r>
    </w:p>
    <w:p w:rsidR="001C79B5" w:rsidRPr="00145343" w:rsidRDefault="001C79B5">
      <w:pPr>
        <w:rPr>
          <w:b/>
        </w:rPr>
      </w:pPr>
    </w:p>
    <w:p w:rsidR="0061706E" w:rsidRPr="0061706E" w:rsidRDefault="00953FA6">
      <w:pPr>
        <w:rPr>
          <w:b/>
        </w:rPr>
      </w:pPr>
      <w:r>
        <w:rPr>
          <w:b/>
          <w:noProof/>
        </w:rPr>
        <w:pict>
          <v:shape id="_x0000_s1032" type="#_x0000_t202" style="position:absolute;margin-left:-28.4pt;margin-top:19.9pt;width:291.05pt;height:43.8pt;z-index:251664384;mso-height-percent:200;mso-height-percent:200;mso-width-relative:margin;mso-height-relative:margin">
            <v:textbox style="mso-fit-shape-to-text:t">
              <w:txbxContent>
                <w:p w:rsidR="00837C14" w:rsidRPr="00837C14" w:rsidRDefault="00837C14" w:rsidP="00837C14">
                  <w:pPr>
                    <w:spacing w:after="0"/>
                    <w:rPr>
                      <w:b/>
                    </w:rPr>
                  </w:pPr>
                  <w:r w:rsidRPr="00837C14">
                    <w:rPr>
                      <w:b/>
                    </w:rPr>
                    <w:t>Public visé :</w:t>
                  </w:r>
                </w:p>
                <w:p w:rsidR="00837C14" w:rsidRPr="00980FE5" w:rsidRDefault="00837C14" w:rsidP="00837C14">
                  <w:pPr>
                    <w:spacing w:after="0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980FE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C1 </w:t>
                  </w:r>
                  <w:r w:rsidRPr="00980FE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sym w:font="Symbol" w:char="F0FF"/>
                  </w:r>
                  <w:r w:rsidRPr="00980FE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C2 </w:t>
                  </w:r>
                  <w:r w:rsidRPr="00980FE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sym w:font="Symbol" w:char="F0FF"/>
                  </w:r>
                  <w:r w:rsidRPr="00980FE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C3 </w:t>
                  </w:r>
                  <w:r w:rsidRPr="00980FE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sym w:font="Symbol" w:char="F0FF"/>
                  </w:r>
                  <w:r w:rsidRPr="00980FE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collège </w:t>
                  </w:r>
                  <w:r w:rsidRPr="00980FE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sym w:font="Symbol" w:char="F0FF"/>
                  </w:r>
                  <w:r w:rsidRPr="00980FE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1706E" w:rsidRPr="0061706E">
        <w:rPr>
          <w:b/>
        </w:rPr>
        <w:t>Durée :</w:t>
      </w:r>
    </w:p>
    <w:p w:rsidR="0061706E" w:rsidRDefault="0061706E"/>
    <w:p w:rsidR="0061706E" w:rsidRDefault="0061706E"/>
    <w:p w:rsidR="0061706E" w:rsidRDefault="00145343">
      <w:r w:rsidRPr="00953FA6">
        <w:rPr>
          <w:b/>
          <w:noProof/>
          <w:lang w:eastAsia="fr-FR"/>
        </w:rPr>
        <w:pict>
          <v:shape id="_x0000_s1029" type="#_x0000_t202" style="position:absolute;margin-left:-34.55pt;margin-top:1.85pt;width:533.9pt;height:477.45pt;z-index:251662336;mso-width-relative:margin;mso-height-relative:margin">
            <v:textbox style="mso-next-textbox:#_x0000_s1029">
              <w:txbxContent>
                <w:p w:rsidR="00F86D6A" w:rsidRPr="00837C14" w:rsidRDefault="00F86D6A" w:rsidP="00F86D6A">
                  <w:pPr>
                    <w:rPr>
                      <w:b/>
                      <w:sz w:val="24"/>
                      <w:szCs w:val="24"/>
                    </w:rPr>
                  </w:pPr>
                  <w:r w:rsidRPr="00837C14">
                    <w:rPr>
                      <w:b/>
                      <w:sz w:val="24"/>
                      <w:szCs w:val="24"/>
                    </w:rPr>
                    <w:t>Synthèse de la séquence 1 proposée par :</w:t>
                  </w:r>
                  <w:r w:rsidR="00980F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80FE5" w:rsidRPr="00980FE5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Vincent Massart</w:t>
                  </w:r>
                  <w:r w:rsidR="00980FE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86D6A" w:rsidRDefault="00F86D6A" w:rsidP="001F19E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37C14">
                    <w:rPr>
                      <w:b/>
                      <w:sz w:val="24"/>
                      <w:szCs w:val="24"/>
                    </w:rPr>
                    <w:t>But du projet :</w:t>
                  </w:r>
                </w:p>
                <w:p w:rsidR="00837C14" w:rsidRPr="001F19EA" w:rsidRDefault="001F19EA" w:rsidP="001F19EA">
                  <w:pPr>
                    <w:spacing w:after="0"/>
                    <w:jc w:val="both"/>
                    <w:rPr>
                      <w:color w:val="365F91" w:themeColor="accent1" w:themeShade="BF"/>
                    </w:rPr>
                  </w:pPr>
                  <w:r w:rsidRPr="001F19EA">
                    <w:rPr>
                      <w:color w:val="365F91" w:themeColor="accent1" w:themeShade="BF"/>
                    </w:rPr>
                    <w:t>L’objectif de construire les compétences de lecture, de passer de spectateur à lecteur et d’accéder à la dimension symbolique du récit tout en questionnant les valeurs présentes et en s’y confrontant au cours de débat interprétatifs et/ou philosophiques.</w:t>
                  </w:r>
                </w:p>
                <w:p w:rsidR="00F86D6A" w:rsidRDefault="00F86D6A" w:rsidP="001F19EA">
                  <w:pPr>
                    <w:spacing w:after="0"/>
                    <w:rPr>
                      <w:smallCaps/>
                      <w:sz w:val="28"/>
                      <w:szCs w:val="28"/>
                    </w:rPr>
                  </w:pPr>
                  <w:r w:rsidRPr="00837C14">
                    <w:rPr>
                      <w:b/>
                      <w:sz w:val="24"/>
                      <w:szCs w:val="24"/>
                    </w:rPr>
                    <w:t xml:space="preserve">Concerne particulièrement les élèves  : </w:t>
                  </w:r>
                  <w:r w:rsidRPr="000106C2">
                    <w:rPr>
                      <w:smallCaps/>
                      <w:color w:val="365F91" w:themeColor="accent1" w:themeShade="BF"/>
                      <w:sz w:val="28"/>
                      <w:szCs w:val="28"/>
                    </w:rPr>
                    <w:t>non lecteurs - lecteur débutants- lecteur</w:t>
                  </w:r>
                  <w:r w:rsidRPr="00837C14">
                    <w:rPr>
                      <w:smallCaps/>
                      <w:sz w:val="28"/>
                      <w:szCs w:val="28"/>
                    </w:rPr>
                    <w:t>- lecteurs experts.</w:t>
                  </w:r>
                </w:p>
                <w:p w:rsidR="00837C14" w:rsidRDefault="00837C14" w:rsidP="00A34A9F">
                  <w:pPr>
                    <w:spacing w:after="0"/>
                    <w:rPr>
                      <w:smallCaps/>
                      <w:color w:val="365F91" w:themeColor="accent1" w:themeShade="BF"/>
                      <w:sz w:val="28"/>
                      <w:szCs w:val="28"/>
                    </w:rPr>
                  </w:pPr>
                  <w:r w:rsidRPr="000106C2">
                    <w:rPr>
                      <w:smallCaps/>
                      <w:color w:val="365F91" w:themeColor="accent1" w:themeShade="BF"/>
                      <w:sz w:val="28"/>
                      <w:szCs w:val="28"/>
                    </w:rPr>
                    <w:t>déchiffrage non acquis ou acquis</w:t>
                  </w:r>
                  <w:r w:rsidR="00A34A9F" w:rsidRPr="000106C2">
                    <w:rPr>
                      <w:smallCaps/>
                      <w:color w:val="365F91" w:themeColor="accent1" w:themeShade="BF"/>
                      <w:sz w:val="28"/>
                      <w:szCs w:val="28"/>
                    </w:rPr>
                    <w:t xml:space="preserve">  ?</w:t>
                  </w:r>
                  <w:r w:rsidRPr="000106C2">
                    <w:rPr>
                      <w:smallCaps/>
                      <w:color w:val="365F91" w:themeColor="accent1" w:themeShade="BF"/>
                      <w:sz w:val="28"/>
                      <w:szCs w:val="28"/>
                    </w:rPr>
                    <w:t xml:space="preserve"> compréhension </w:t>
                  </w:r>
                  <w:r w:rsidR="00A34A9F" w:rsidRPr="000106C2">
                    <w:rPr>
                      <w:smallCaps/>
                      <w:color w:val="365F91" w:themeColor="accent1" w:themeShade="BF"/>
                      <w:sz w:val="28"/>
                      <w:szCs w:val="28"/>
                    </w:rPr>
                    <w:t>aisée ou difficile  ?</w:t>
                  </w:r>
                </w:p>
                <w:p w:rsidR="000106C2" w:rsidRPr="000106C2" w:rsidRDefault="000106C2" w:rsidP="00A34A9F">
                  <w:pPr>
                    <w:spacing w:after="0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F86D6A" w:rsidRDefault="00F86D6A" w:rsidP="00A34A9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37C14">
                    <w:rPr>
                      <w:b/>
                      <w:sz w:val="24"/>
                      <w:szCs w:val="24"/>
                    </w:rPr>
                    <w:t xml:space="preserve">Nombres de séances à prévoir : </w:t>
                  </w:r>
                  <w:r w:rsidR="000106C2" w:rsidRPr="000106C2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une dizaine de 30'</w:t>
                  </w:r>
                </w:p>
                <w:p w:rsidR="00A34A9F" w:rsidRPr="00837C14" w:rsidRDefault="00A34A9F" w:rsidP="00A34A9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80FE5" w:rsidRDefault="00F86D6A" w:rsidP="00A34A9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37C14">
                    <w:rPr>
                      <w:b/>
                      <w:sz w:val="24"/>
                      <w:szCs w:val="24"/>
                    </w:rPr>
                    <w:t>Bref descriptif du dispositif expérimenté :</w:t>
                  </w:r>
                </w:p>
                <w:p w:rsidR="00A34A9F" w:rsidRPr="00980FE5" w:rsidRDefault="00980FE5" w:rsidP="00980FE5">
                  <w:pPr>
                    <w:spacing w:after="0"/>
                    <w:rPr>
                      <w:rFonts w:cstheme="minorHAnsi"/>
                      <w:color w:val="365F91" w:themeColor="accent1" w:themeShade="BF"/>
                    </w:rPr>
                  </w:pPr>
                  <w:r w:rsidRPr="00980FE5">
                    <w:rPr>
                      <w:rFonts w:cstheme="minorHAnsi"/>
                      <w:color w:val="365F91" w:themeColor="accent1" w:themeShade="BF"/>
                    </w:rPr>
                    <w:t>En classe, l’ensemble des élèves regardent le film.</w:t>
                  </w:r>
                </w:p>
                <w:p w:rsidR="00980FE5" w:rsidRPr="00980FE5" w:rsidRDefault="00980FE5" w:rsidP="00980FE5">
                  <w:pPr>
                    <w:spacing w:after="0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980FE5">
                    <w:rPr>
                      <w:rFonts w:cstheme="minorHAnsi"/>
                      <w:color w:val="365F91" w:themeColor="accent1" w:themeShade="BF"/>
                    </w:rPr>
                    <w:t>Dans un premier temps : L’</w:t>
                  </w:r>
                  <w:proofErr w:type="spellStart"/>
                  <w:r w:rsidRPr="00980FE5">
                    <w:rPr>
                      <w:rFonts w:cstheme="minorHAnsi"/>
                      <w:color w:val="365F91" w:themeColor="accent1" w:themeShade="BF"/>
                    </w:rPr>
                    <w:t>enseignant-e</w:t>
                  </w:r>
                  <w:proofErr w:type="spellEnd"/>
                  <w:r w:rsidRPr="00980FE5">
                    <w:rPr>
                      <w:rFonts w:cstheme="minorHAnsi"/>
                      <w:color w:val="365F91" w:themeColor="accent1" w:themeShade="BF"/>
                    </w:rPr>
                    <w:t xml:space="preserve"> recueille les sentiments des enfants : </w:t>
                  </w:r>
                  <w:r w:rsidRPr="00980FE5">
                    <w:rPr>
                      <w:rFonts w:cstheme="minorHAnsi"/>
                      <w:i/>
                      <w:color w:val="365F91" w:themeColor="accent1" w:themeShade="BF"/>
                    </w:rPr>
                    <w:t>« quels sont vos moments préférés ».</w:t>
                  </w:r>
                </w:p>
                <w:p w:rsidR="00A34A9F" w:rsidRPr="00980FE5" w:rsidRDefault="00980FE5" w:rsidP="00980FE5">
                  <w:pPr>
                    <w:spacing w:after="0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980FE5">
                    <w:rPr>
                      <w:rFonts w:cstheme="minorHAnsi"/>
                      <w:color w:val="365F91" w:themeColor="accent1" w:themeShade="BF"/>
                    </w:rPr>
                    <w:t>Dans un deuxième temps, en groupe, les élèves sont amenés à échanger sur ces moments retenus.</w:t>
                  </w:r>
                </w:p>
                <w:p w:rsidR="00A34A9F" w:rsidRPr="00980FE5" w:rsidRDefault="00980FE5" w:rsidP="00980FE5">
                  <w:pPr>
                    <w:spacing w:after="0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980FE5">
                    <w:rPr>
                      <w:rFonts w:cstheme="minorHAnsi"/>
                      <w:color w:val="365F91" w:themeColor="accent1" w:themeShade="BF"/>
                    </w:rPr>
                    <w:t>Dans un troisième temps, l’</w:t>
                  </w:r>
                  <w:proofErr w:type="spellStart"/>
                  <w:r w:rsidRPr="00980FE5">
                    <w:rPr>
                      <w:rFonts w:cstheme="minorHAnsi"/>
                      <w:color w:val="365F91" w:themeColor="accent1" w:themeShade="BF"/>
                    </w:rPr>
                    <w:t>enseignant-e</w:t>
                  </w:r>
                  <w:proofErr w:type="spellEnd"/>
                  <w:r w:rsidRPr="00980FE5">
                    <w:rPr>
                      <w:rFonts w:cstheme="minorHAnsi"/>
                      <w:color w:val="365F91" w:themeColor="accent1" w:themeShade="BF"/>
                    </w:rPr>
                    <w:t xml:space="preserve"> procède au visionnage des extraits choisis par les élèves.</w:t>
                  </w:r>
                </w:p>
                <w:p w:rsidR="00A34A9F" w:rsidRPr="00837C14" w:rsidRDefault="00A34A9F" w:rsidP="00980FE5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F86D6A" w:rsidRDefault="00F86D6A" w:rsidP="00A80D4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37C14">
                    <w:rPr>
                      <w:b/>
                      <w:sz w:val="24"/>
                      <w:szCs w:val="24"/>
                    </w:rPr>
                    <w:t xml:space="preserve"> Effets obtenus :</w:t>
                  </w:r>
                </w:p>
                <w:p w:rsidR="00A80D41" w:rsidRPr="00A80D41" w:rsidRDefault="00A80D41" w:rsidP="00A80D41">
                  <w:pPr>
                    <w:spacing w:after="0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A80D41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Participation et implication de tous les élèves y compris ceux habituellement en retrait.</w:t>
                  </w:r>
                </w:p>
                <w:p w:rsidR="00A80D41" w:rsidRPr="00A80D41" w:rsidRDefault="00A80D41" w:rsidP="00A80D41">
                  <w:pPr>
                    <w:spacing w:after="0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A80D41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Désir chez les enfants d'aller toujours plus loin dans la compréhension des situations et des enjeux.</w:t>
                  </w:r>
                </w:p>
                <w:p w:rsidR="00A80D41" w:rsidRPr="00A80D41" w:rsidRDefault="00A80D41" w:rsidP="00A80D41">
                  <w:pPr>
                    <w:spacing w:after="0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A80D41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Prise de parole des petits parleurs et des élèves introvertis.</w:t>
                  </w:r>
                </w:p>
                <w:p w:rsidR="00A34A9F" w:rsidRPr="00837C14" w:rsidRDefault="00A34A9F" w:rsidP="00F86D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86D6A" w:rsidRDefault="00F86D6A" w:rsidP="0087617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37C14">
                    <w:rPr>
                      <w:b/>
                      <w:sz w:val="24"/>
                      <w:szCs w:val="24"/>
                    </w:rPr>
                    <w:t>Recommandations :</w:t>
                  </w:r>
                </w:p>
                <w:p w:rsidR="0087617F" w:rsidRPr="0087617F" w:rsidRDefault="0087617F" w:rsidP="0087617F">
                  <w:pPr>
                    <w:spacing w:after="0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87617F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Le changement de posture de l'enseignant, la mise en place d'un "cadre hors-menace", l'intérêt porté à la pensée singulière de l'enfant et pas seulement à ses connaissances ou compétences scolaires, le retrait de l'adulte lors des discussions pour laisser plus de place à l'expression des enfants et faire d'eux des "interlocuteurs valables" sont des facteurs déterminants dans la réussite du dispositif.</w:t>
                  </w:r>
                </w:p>
              </w:txbxContent>
            </v:textbox>
          </v:shape>
        </w:pict>
      </w:r>
    </w:p>
    <w:p w:rsidR="00BE5D7A" w:rsidRDefault="00953FA6">
      <w:r w:rsidRPr="00953FA6">
        <w:rPr>
          <w:b/>
          <w:noProof/>
        </w:rPr>
        <w:pict>
          <v:shape id="_x0000_s1026" type="#_x0000_t202" style="position:absolute;margin-left:-34.55pt;margin-top:486.1pt;width:533.9pt;height:55.85pt;z-index:251660288;mso-width-relative:margin;mso-height-relative:margin">
            <v:textbox style="mso-next-textbox:#_x0000_s1026">
              <w:txbxContent>
                <w:p w:rsidR="00583B59" w:rsidRDefault="00F86D6A" w:rsidP="00F86D6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Contact des p</w:t>
                  </w:r>
                  <w:r w:rsidR="0061706E">
                    <w:rPr>
                      <w:b/>
                      <w:sz w:val="24"/>
                      <w:szCs w:val="24"/>
                    </w:rPr>
                    <w:t>ersonnes ressources :</w:t>
                  </w:r>
                  <w:r w:rsidR="00583B5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BE5D7A" w:rsidRPr="004D1A6E" w:rsidRDefault="00583B59" w:rsidP="00F86D6A">
                  <w:pPr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D1A6E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Vincent Massart [vml6pro@gmail.com]</w:t>
                  </w:r>
                  <w:r w:rsidR="0087617F" w:rsidRPr="004D1A6E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="004D1A6E" w:rsidRPr="004D1A6E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- Josse Annino josse.annino@wanadoo.fr</w:t>
                  </w:r>
                </w:p>
              </w:txbxContent>
            </v:textbox>
          </v:shape>
        </w:pict>
      </w:r>
    </w:p>
    <w:sectPr w:rsidR="00BE5D7A" w:rsidSect="00A34A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04EA"/>
    <w:multiLevelType w:val="hybridMultilevel"/>
    <w:tmpl w:val="7EE0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savePreviewPicture/>
  <w:compat/>
  <w:rsids>
    <w:rsidRoot w:val="00BE5D7A"/>
    <w:rsid w:val="000106C2"/>
    <w:rsid w:val="00110B47"/>
    <w:rsid w:val="00145343"/>
    <w:rsid w:val="001C79B5"/>
    <w:rsid w:val="001F19EA"/>
    <w:rsid w:val="00243CC7"/>
    <w:rsid w:val="00390929"/>
    <w:rsid w:val="00391404"/>
    <w:rsid w:val="003C478A"/>
    <w:rsid w:val="004A48A3"/>
    <w:rsid w:val="004D1A6E"/>
    <w:rsid w:val="00551F39"/>
    <w:rsid w:val="00583B59"/>
    <w:rsid w:val="0061706E"/>
    <w:rsid w:val="007960E7"/>
    <w:rsid w:val="00837C14"/>
    <w:rsid w:val="0087617F"/>
    <w:rsid w:val="008E05F6"/>
    <w:rsid w:val="00953FA6"/>
    <w:rsid w:val="00980FE5"/>
    <w:rsid w:val="00A34A9F"/>
    <w:rsid w:val="00A80D41"/>
    <w:rsid w:val="00BE5D7A"/>
    <w:rsid w:val="00F8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D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5E2F-8F9E-4D10-A5E0-96AC0B82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2017-04-14T08:25:00Z</dcterms:created>
  <dcterms:modified xsi:type="dcterms:W3CDTF">2017-04-14T08:59:00Z</dcterms:modified>
</cp:coreProperties>
</file>